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62" w:rsidRPr="00DE6762" w:rsidRDefault="007A0DF0" w:rsidP="00DE6762">
      <w:pPr>
        <w:pStyle w:val="Style1"/>
        <w:kinsoku w:val="0"/>
        <w:autoSpaceDE/>
        <w:autoSpaceDN/>
        <w:jc w:val="center"/>
        <w:rPr>
          <w:rStyle w:val="CharacterStyle1"/>
          <w:b/>
          <w:spacing w:val="11"/>
          <w:sz w:val="32"/>
          <w:szCs w:val="32"/>
        </w:rPr>
      </w:pPr>
      <w:r w:rsidRPr="007A0DF0">
        <w:rPr>
          <w:rStyle w:val="CharacterStyle2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BEE3C" wp14:editId="5B1F3FB3">
                <wp:simplePos x="0" y="0"/>
                <wp:positionH relativeFrom="column">
                  <wp:posOffset>8010525</wp:posOffset>
                </wp:positionH>
                <wp:positionV relativeFrom="paragraph">
                  <wp:posOffset>-295275</wp:posOffset>
                </wp:positionV>
                <wp:extent cx="8763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0" w:rsidRPr="007A0DF0" w:rsidRDefault="00131F3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R</w:t>
                            </w:r>
                            <w:r w:rsidR="007A0DF0" w:rsidRPr="007A0DF0">
                              <w:rPr>
                                <w:b/>
                              </w:rPr>
                              <w:t>equired to submit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.75pt;margin-top:-23.25pt;width:6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" fillcolor="white [3201]" strokecolor="#4f81bd [3204]" strokeweight="2pt">
                <v:textbox style="mso-fit-shape-to-text:t">
                  <w:txbxContent>
                    <w:p w:rsidR="007A0DF0" w:rsidRPr="007A0DF0" w:rsidRDefault="00131F3F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R</w:t>
                      </w:r>
                      <w:r w:rsidR="007A0DF0" w:rsidRPr="007A0DF0">
                        <w:rPr>
                          <w:b/>
                        </w:rPr>
                        <w:t>equired to submit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6762" w:rsidRPr="00DE6762">
        <w:rPr>
          <w:rStyle w:val="CharacterStyle1"/>
          <w:b/>
          <w:spacing w:val="11"/>
          <w:sz w:val="32"/>
          <w:szCs w:val="32"/>
        </w:rPr>
        <w:t>Twinsburg City Schools</w:t>
      </w:r>
    </w:p>
    <w:p w:rsidR="00DE6762" w:rsidRDefault="00DE6762" w:rsidP="00DE6762">
      <w:pPr>
        <w:pStyle w:val="Style1"/>
        <w:kinsoku w:val="0"/>
        <w:autoSpaceDE/>
        <w:autoSpaceDN/>
        <w:jc w:val="center"/>
        <w:rPr>
          <w:rStyle w:val="CharacterStyle1"/>
          <w:b/>
          <w:spacing w:val="11"/>
          <w:sz w:val="24"/>
          <w:szCs w:val="24"/>
        </w:rPr>
      </w:pPr>
    </w:p>
    <w:p w:rsidR="001E5AC9" w:rsidRPr="00DE6762" w:rsidRDefault="003B2959" w:rsidP="00DE6762">
      <w:pPr>
        <w:pStyle w:val="Style1"/>
        <w:kinsoku w:val="0"/>
        <w:autoSpaceDE/>
        <w:autoSpaceDN/>
        <w:jc w:val="center"/>
        <w:rPr>
          <w:rStyle w:val="CharacterStyle1"/>
          <w:b/>
          <w:spacing w:val="11"/>
          <w:sz w:val="24"/>
          <w:szCs w:val="24"/>
        </w:rPr>
      </w:pPr>
      <w:r w:rsidRPr="00DE6762">
        <w:rPr>
          <w:rStyle w:val="CharacterStyle1"/>
          <w:b/>
          <w:spacing w:val="11"/>
          <w:sz w:val="24"/>
          <w:szCs w:val="24"/>
        </w:rPr>
        <w:t>Checklist for Selecting Appropriate Assessments</w:t>
      </w:r>
    </w:p>
    <w:p w:rsidR="001E5AC9" w:rsidRPr="00DE6762" w:rsidRDefault="003B2959" w:rsidP="00DE6762">
      <w:pPr>
        <w:pStyle w:val="Style1"/>
        <w:kinsoku w:val="0"/>
        <w:autoSpaceDE/>
        <w:autoSpaceDN/>
        <w:spacing w:after="216"/>
        <w:jc w:val="center"/>
        <w:rPr>
          <w:rStyle w:val="CharacterStyle1"/>
          <w:spacing w:val="4"/>
          <w:sz w:val="18"/>
          <w:szCs w:val="18"/>
        </w:rPr>
      </w:pPr>
      <w:r w:rsidRPr="00DE6762">
        <w:rPr>
          <w:rStyle w:val="CharacterStyle1"/>
          <w:spacing w:val="4"/>
          <w:sz w:val="18"/>
          <w:szCs w:val="18"/>
        </w:rPr>
        <w:t>This checklist should be completed prior to SLO approval to ensure that the assessment chosen meets the basic requirements.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67"/>
        <w:gridCol w:w="727"/>
        <w:gridCol w:w="11290"/>
      </w:tblGrid>
      <w:tr w:rsidR="001E5AC9" w:rsidTr="00DE6762">
        <w:trPr>
          <w:trHeight w:hRule="exact" w:val="562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Pr="00DE6762" w:rsidRDefault="003B2959">
            <w:pPr>
              <w:pStyle w:val="Style2"/>
              <w:kinsoku w:val="0"/>
              <w:autoSpaceDE/>
              <w:autoSpaceDN/>
              <w:adjustRightInd/>
              <w:ind w:left="122"/>
              <w:rPr>
                <w:rStyle w:val="CharacterStyle2"/>
                <w:rFonts w:ascii="Arial" w:hAnsi="Arial" w:cs="Arial"/>
                <w:i/>
                <w:iCs/>
                <w:spacing w:val="-4"/>
                <w:sz w:val="19"/>
                <w:szCs w:val="19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pacing w:val="-4"/>
                <w:sz w:val="19"/>
                <w:szCs w:val="19"/>
              </w:rPr>
              <w:t>Alignment to Standards:</w:t>
            </w:r>
          </w:p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left="122"/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  <w:t xml:space="preserve">Is the </w:t>
            </w:r>
            <w:r w:rsidRPr="00DE6762">
              <w:rPr>
                <w:rStyle w:val="CharacterStyle2"/>
                <w:rFonts w:ascii="Arial" w:hAnsi="Arial" w:cs="Arial"/>
                <w:i/>
                <w:iCs/>
                <w:spacing w:val="-3"/>
                <w:w w:val="95"/>
                <w:sz w:val="21"/>
                <w:szCs w:val="21"/>
              </w:rPr>
              <w:t xml:space="preserve">Learning </w:t>
            </w:r>
            <w:r w:rsidRPr="00DE6762"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  <w:t>Objective clearly reflected in the assessment measure?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Yes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Somewhat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right="360"/>
              <w:jc w:val="right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No</w:t>
            </w:r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1E5AC9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3"/>
              </w:rPr>
            </w:pPr>
            <w:r w:rsidRPr="00DE6762">
              <w:rPr>
                <w:rStyle w:val="CharacterStyle1"/>
                <w:rFonts w:ascii="Arial" w:hAnsi="Arial" w:cs="Arial"/>
                <w:spacing w:val="3"/>
              </w:rPr>
              <w:t>All items in the assessment align to the standard(s) addressed in the SLO.</w:t>
            </w:r>
          </w:p>
        </w:tc>
      </w:tr>
      <w:tr w:rsidR="001E5AC9" w:rsidTr="00DE6762">
        <w:trPr>
          <w:trHeight w:hRule="exact" w:val="310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4"/>
              </w:rPr>
            </w:pPr>
            <w:r w:rsidRPr="00DE6762">
              <w:rPr>
                <w:rStyle w:val="CharacterStyle1"/>
                <w:rFonts w:ascii="Arial" w:hAnsi="Arial" w:cs="Arial"/>
                <w:spacing w:val="4"/>
              </w:rPr>
              <w:t>The assessment measure addresses the full range of topics and skills included in the SLO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4"/>
              </w:rPr>
            </w:pPr>
            <w:r w:rsidRPr="00DE6762">
              <w:rPr>
                <w:rStyle w:val="CharacterStyle1"/>
                <w:rFonts w:ascii="Arial" w:hAnsi="Arial" w:cs="Arial"/>
                <w:spacing w:val="4"/>
              </w:rPr>
              <w:t>The focus of the assessment mirrors the focus of the curriculum and standards.</w:t>
            </w:r>
          </w:p>
        </w:tc>
      </w:tr>
      <w:tr w:rsidR="001E5AC9" w:rsidTr="00DE6762">
        <w:trPr>
          <w:trHeight w:hRule="exact" w:val="310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4"/>
              </w:rPr>
            </w:pPr>
            <w:r w:rsidRPr="00DE6762">
              <w:rPr>
                <w:rStyle w:val="CharacterStyle1"/>
                <w:rFonts w:ascii="Arial" w:hAnsi="Arial" w:cs="Arial"/>
                <w:spacing w:val="4"/>
              </w:rPr>
              <w:t>The items or task match the full range of cognitive thinking required during the course.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5"/>
              </w:rPr>
            </w:pPr>
            <w:r w:rsidRPr="00DE6762">
              <w:rPr>
                <w:rStyle w:val="CharacterStyle1"/>
                <w:rFonts w:ascii="Arial" w:hAnsi="Arial" w:cs="Arial"/>
                <w:spacing w:val="5"/>
              </w:rPr>
              <w:t>Th</w:t>
            </w:r>
            <w:r w:rsidR="00DE6762" w:rsidRPr="00DE6762">
              <w:rPr>
                <w:rStyle w:val="CharacterStyle1"/>
                <w:rFonts w:ascii="Arial" w:hAnsi="Arial" w:cs="Arial"/>
                <w:spacing w:val="5"/>
              </w:rPr>
              <w:t>e assessment requires students t</w:t>
            </w:r>
            <w:r w:rsidRPr="00DE6762">
              <w:rPr>
                <w:rStyle w:val="CharacterStyle1"/>
                <w:rFonts w:ascii="Arial" w:hAnsi="Arial" w:cs="Arial"/>
                <w:spacing w:val="5"/>
              </w:rPr>
              <w:t>o engage in higher order thinking where appropriate.</w:t>
            </w:r>
          </w:p>
        </w:tc>
      </w:tr>
      <w:tr w:rsidR="001E5AC9" w:rsidTr="007A0DF0">
        <w:trPr>
          <w:trHeight w:hRule="exact" w:val="608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Comments:</w:t>
            </w:r>
            <w:r w:rsidR="00AC605E">
              <w:rPr>
                <w:rStyle w:val="CharacterStyle1"/>
              </w:rPr>
              <w:t xml:space="preserve"> </w:t>
            </w:r>
            <w:bookmarkStart w:id="17" w:name="Text1"/>
            <w:r w:rsidR="00C03D56">
              <w:rPr>
                <w:rStyle w:val="CharacterStyle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7"/>
                  </w:textInput>
                </w:ffData>
              </w:fldChar>
            </w:r>
            <w:r w:rsidR="00C03D56">
              <w:rPr>
                <w:rStyle w:val="CharacterStyle1"/>
              </w:rPr>
              <w:instrText xml:space="preserve"> FORMTEXT </w:instrText>
            </w:r>
            <w:r w:rsidR="00C03D56">
              <w:rPr>
                <w:rStyle w:val="CharacterStyle1"/>
              </w:rPr>
            </w:r>
            <w:r w:rsidR="00C03D56">
              <w:rPr>
                <w:rStyle w:val="CharacterStyle1"/>
              </w:rPr>
              <w:fldChar w:fldCharType="separate"/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</w:rPr>
              <w:fldChar w:fldCharType="end"/>
            </w:r>
            <w:bookmarkEnd w:id="17"/>
          </w:p>
          <w:p w:rsidR="003B295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</w:p>
        </w:tc>
      </w:tr>
      <w:tr w:rsidR="001E5AC9" w:rsidTr="00DE6762">
        <w:trPr>
          <w:trHeight w:hRule="exact" w:val="547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Pr="00DE6762" w:rsidRDefault="003B2959">
            <w:pPr>
              <w:pStyle w:val="Style2"/>
              <w:kinsoku w:val="0"/>
              <w:autoSpaceDE/>
              <w:autoSpaceDN/>
              <w:adjustRightInd/>
              <w:spacing w:before="36" w:line="216" w:lineRule="auto"/>
              <w:ind w:left="122"/>
              <w:rPr>
                <w:rStyle w:val="CharacterStyle2"/>
                <w:rFonts w:ascii="Arial" w:hAnsi="Arial" w:cs="Arial"/>
                <w:i/>
                <w:iCs/>
                <w:sz w:val="19"/>
                <w:szCs w:val="19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z w:val="19"/>
                <w:szCs w:val="19"/>
              </w:rPr>
              <w:t>Stretch:</w:t>
            </w:r>
          </w:p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left="122"/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  <w:t>Will all students be able to demonstrate growth on this assessment?</w:t>
            </w:r>
          </w:p>
        </w:tc>
      </w:tr>
      <w:tr w:rsidR="001E5AC9" w:rsidTr="00DE6762">
        <w:trPr>
          <w:trHeight w:hRule="exact" w:val="309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Yes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Somewhat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right="360"/>
              <w:jc w:val="right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No</w:t>
            </w:r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1E5AC9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1E5AC9" w:rsidTr="00DE6762">
        <w:trPr>
          <w:trHeight w:hRule="exact" w:val="548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Pr="00DE6762" w:rsidRDefault="003B2959">
            <w:pPr>
              <w:pStyle w:val="Style2"/>
              <w:kinsoku w:val="0"/>
              <w:autoSpaceDE/>
              <w:autoSpaceDN/>
              <w:adjustRightInd/>
              <w:spacing w:line="280" w:lineRule="auto"/>
              <w:ind w:left="108" w:right="720"/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</w:pPr>
            <w:r w:rsidRPr="00DE6762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The test includes items that cover prerequisite knowledge and skills from prior years and appropriate, </w:t>
            </w:r>
            <w:r w:rsidRPr="00DE6762"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  <w:t>content-relevant items that will challenge the highest performing students.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4"/>
              </w:rPr>
            </w:pPr>
            <w:r w:rsidRPr="00DE6762">
              <w:rPr>
                <w:rStyle w:val="CharacterStyle1"/>
                <w:rFonts w:ascii="Arial" w:hAnsi="Arial" w:cs="Arial"/>
                <w:spacing w:val="4"/>
              </w:rPr>
              <w:t>Test items cover knowledge and skills that will be of value beyond the school year.</w:t>
            </w:r>
          </w:p>
        </w:tc>
      </w:tr>
      <w:tr w:rsidR="001E5AC9" w:rsidTr="007A0DF0">
        <w:trPr>
          <w:trHeight w:hRule="exact" w:val="698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3B2959" w:rsidP="00C03D56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Comments:</w:t>
            </w:r>
            <w:r w:rsidR="00AC605E">
              <w:rPr>
                <w:rStyle w:val="CharacterStyle1"/>
              </w:rPr>
              <w:t xml:space="preserve"> </w:t>
            </w:r>
            <w:bookmarkStart w:id="24" w:name="Text2"/>
            <w:r w:rsidR="00C03D56">
              <w:rPr>
                <w:rStyle w:val="CharacterStyle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17"/>
                  </w:textInput>
                </w:ffData>
              </w:fldChar>
            </w:r>
            <w:r w:rsidR="00C03D56">
              <w:rPr>
                <w:rStyle w:val="CharacterStyle1"/>
              </w:rPr>
              <w:instrText xml:space="preserve"> FORMTEXT </w:instrText>
            </w:r>
            <w:r w:rsidR="00C03D56">
              <w:rPr>
                <w:rStyle w:val="CharacterStyle1"/>
              </w:rPr>
            </w:r>
            <w:r w:rsidR="00C03D56">
              <w:rPr>
                <w:rStyle w:val="CharacterStyle1"/>
              </w:rPr>
              <w:fldChar w:fldCharType="separate"/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</w:rPr>
              <w:fldChar w:fldCharType="end"/>
            </w:r>
            <w:bookmarkEnd w:id="24"/>
          </w:p>
        </w:tc>
      </w:tr>
      <w:tr w:rsidR="001E5AC9" w:rsidTr="00DE6762">
        <w:trPr>
          <w:trHeight w:hRule="exact" w:val="547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Pr="00DE6762" w:rsidRDefault="003B2959">
            <w:pPr>
              <w:pStyle w:val="Style2"/>
              <w:kinsoku w:val="0"/>
              <w:autoSpaceDE/>
              <w:autoSpaceDN/>
              <w:adjustRightInd/>
              <w:ind w:left="122"/>
              <w:rPr>
                <w:rStyle w:val="CharacterStyle2"/>
                <w:rFonts w:ascii="Arial" w:hAnsi="Arial" w:cs="Arial"/>
                <w:i/>
                <w:iCs/>
                <w:spacing w:val="-4"/>
                <w:sz w:val="19"/>
                <w:szCs w:val="19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pacing w:val="-4"/>
                <w:sz w:val="19"/>
                <w:szCs w:val="19"/>
              </w:rPr>
              <w:t xml:space="preserve">Validity and </w:t>
            </w:r>
            <w:r w:rsidR="00DE6762" w:rsidRPr="00DE6762">
              <w:rPr>
                <w:rStyle w:val="CharacterStyle2"/>
                <w:rFonts w:ascii="Arial" w:hAnsi="Arial" w:cs="Arial"/>
                <w:i/>
                <w:iCs/>
                <w:spacing w:val="-4"/>
                <w:sz w:val="19"/>
                <w:szCs w:val="19"/>
              </w:rPr>
              <w:t>Reliability:</w:t>
            </w:r>
          </w:p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left="122"/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</w:pPr>
            <w:r w:rsidRPr="00DE6762">
              <w:rPr>
                <w:rStyle w:val="CharacterStyle2"/>
                <w:rFonts w:ascii="Arial" w:hAnsi="Arial" w:cs="Arial"/>
                <w:i/>
                <w:iCs/>
                <w:spacing w:val="-3"/>
                <w:sz w:val="21"/>
                <w:szCs w:val="21"/>
              </w:rPr>
              <w:t>Is the assessment measure a valid and reliable tool for the intended purpose?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Yes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Somewhat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Default="003B2959">
            <w:pPr>
              <w:pStyle w:val="Style2"/>
              <w:kinsoku w:val="0"/>
              <w:autoSpaceDE/>
              <w:autoSpaceDN/>
              <w:adjustRightInd/>
              <w:ind w:right="360"/>
              <w:jc w:val="right"/>
              <w:rPr>
                <w:rStyle w:val="CharacterStyle2"/>
                <w:rFonts w:ascii="Tahoma" w:hAnsi="Tahoma" w:cs="Tahoma"/>
                <w:sz w:val="19"/>
                <w:szCs w:val="19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No</w:t>
            </w:r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1E5AC9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1E5AC9" w:rsidTr="00DE6762">
        <w:trPr>
          <w:trHeight w:hRule="exact" w:val="303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5"/>
              </w:rPr>
            </w:pPr>
            <w:r w:rsidRPr="00DE6762">
              <w:rPr>
                <w:rStyle w:val="CharacterStyle1"/>
                <w:rFonts w:ascii="Arial" w:hAnsi="Arial" w:cs="Arial"/>
                <w:spacing w:val="5"/>
              </w:rPr>
              <w:t>The assessment does not include overly complex vocabulary.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3"/>
              </w:rPr>
            </w:pPr>
            <w:r w:rsidRPr="00DE6762">
              <w:rPr>
                <w:rStyle w:val="CharacterStyle1"/>
                <w:rFonts w:ascii="Arial" w:hAnsi="Arial" w:cs="Arial"/>
                <w:spacing w:val="3"/>
              </w:rPr>
              <w:t>Items or tasks are written clearly and concisely.</w:t>
            </w:r>
          </w:p>
        </w:tc>
      </w:tr>
      <w:tr w:rsidR="001E5AC9" w:rsidTr="00DE6762">
        <w:trPr>
          <w:trHeight w:hRule="exact" w:val="302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5"/>
              </w:rPr>
            </w:pPr>
            <w:r w:rsidRPr="00DE6762">
              <w:rPr>
                <w:rStyle w:val="CharacterStyle1"/>
                <w:rFonts w:ascii="Arial" w:hAnsi="Arial" w:cs="Arial"/>
                <w:spacing w:val="5"/>
              </w:rPr>
              <w:t>Clear scoring rubrics or guidance exists for open-ended questions or performance-based assessments.</w:t>
            </w:r>
          </w:p>
        </w:tc>
      </w:tr>
      <w:tr w:rsidR="001E5AC9" w:rsidTr="00DE6762">
        <w:trPr>
          <w:trHeight w:hRule="exact" w:val="303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C03D56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Style w:val="CharacterStyle2"/>
                <w:rFonts w:ascii="Tahoma" w:hAnsi="Tahoma" w:cs="Tahoma"/>
              </w:rPr>
              <w:instrText xml:space="preserve"> FORMTEXT </w:instrText>
            </w:r>
            <w:r>
              <w:rPr>
                <w:rStyle w:val="CharacterStyle2"/>
                <w:rFonts w:ascii="Tahoma" w:hAnsi="Tahoma" w:cs="Tahoma"/>
              </w:rPr>
            </w:r>
            <w:r>
              <w:rPr>
                <w:rStyle w:val="CharacterStyle2"/>
                <w:rFonts w:ascii="Tahoma" w:hAnsi="Tahoma" w:cs="Tahoma"/>
              </w:rPr>
              <w:fldChar w:fldCharType="separate"/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  <w:noProof/>
              </w:rPr>
              <w:t> </w:t>
            </w:r>
            <w:r>
              <w:rPr>
                <w:rStyle w:val="CharacterStyle2"/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1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AC9" w:rsidRPr="00DE6762" w:rsidRDefault="003B2959">
            <w:pPr>
              <w:pStyle w:val="Style1"/>
              <w:kinsoku w:val="0"/>
              <w:autoSpaceDE/>
              <w:autoSpaceDN/>
              <w:ind w:left="108"/>
              <w:rPr>
                <w:rStyle w:val="CharacterStyle1"/>
                <w:rFonts w:ascii="Arial" w:hAnsi="Arial" w:cs="Arial"/>
                <w:spacing w:val="4"/>
              </w:rPr>
            </w:pPr>
            <w:r w:rsidRPr="00DE6762">
              <w:rPr>
                <w:rStyle w:val="CharacterStyle1"/>
                <w:rFonts w:ascii="Arial" w:hAnsi="Arial" w:cs="Arial"/>
                <w:spacing w:val="4"/>
              </w:rPr>
              <w:t>The teacher has a plan for administering assessments consistently across classes.</w:t>
            </w:r>
          </w:p>
        </w:tc>
      </w:tr>
      <w:tr w:rsidR="001E5AC9" w:rsidTr="007A0DF0">
        <w:trPr>
          <w:trHeight w:hRule="exact" w:val="617"/>
        </w:trPr>
        <w:tc>
          <w:tcPr>
            <w:tcW w:w="14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AC9" w:rsidRDefault="003B2959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  <w:r>
              <w:rPr>
                <w:rStyle w:val="CharacterStyle1"/>
              </w:rPr>
              <w:t>Comments:</w:t>
            </w:r>
            <w:r w:rsidR="00AC605E">
              <w:rPr>
                <w:rStyle w:val="CharacterStyle1"/>
              </w:rPr>
              <w:t xml:space="preserve"> </w:t>
            </w:r>
            <w:bookmarkStart w:id="37" w:name="Text3"/>
            <w:r w:rsidR="00C03D56">
              <w:rPr>
                <w:rStyle w:val="CharacterStyle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7"/>
                  </w:textInput>
                </w:ffData>
              </w:fldChar>
            </w:r>
            <w:r w:rsidR="00C03D56">
              <w:rPr>
                <w:rStyle w:val="CharacterStyle1"/>
              </w:rPr>
              <w:instrText xml:space="preserve"> FORMTEXT </w:instrText>
            </w:r>
            <w:r w:rsidR="00C03D56">
              <w:rPr>
                <w:rStyle w:val="CharacterStyle1"/>
              </w:rPr>
            </w:r>
            <w:r w:rsidR="00C03D56">
              <w:rPr>
                <w:rStyle w:val="CharacterStyle1"/>
              </w:rPr>
              <w:fldChar w:fldCharType="separate"/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  <w:noProof/>
              </w:rPr>
              <w:t> </w:t>
            </w:r>
            <w:r w:rsidR="00C03D56">
              <w:rPr>
                <w:rStyle w:val="CharacterStyle1"/>
              </w:rPr>
              <w:fldChar w:fldCharType="end"/>
            </w:r>
            <w:bookmarkEnd w:id="37"/>
          </w:p>
          <w:p w:rsidR="00DE6762" w:rsidRDefault="00DE6762">
            <w:pPr>
              <w:pStyle w:val="Style1"/>
              <w:kinsoku w:val="0"/>
              <w:autoSpaceDE/>
              <w:autoSpaceDN/>
              <w:ind w:left="122"/>
              <w:rPr>
                <w:rStyle w:val="CharacterStyle1"/>
              </w:rPr>
            </w:pPr>
          </w:p>
        </w:tc>
      </w:tr>
    </w:tbl>
    <w:p w:rsidR="007A0DF0" w:rsidRDefault="007A0DF0" w:rsidP="007A0DF0">
      <w:pPr>
        <w:rPr>
          <w:rFonts w:ascii="Arial" w:hAnsi="Arial" w:cs="Arial"/>
          <w:sz w:val="18"/>
          <w:szCs w:val="18"/>
        </w:rPr>
      </w:pPr>
    </w:p>
    <w:p w:rsidR="007A0DF0" w:rsidRDefault="007A0DF0" w:rsidP="007A0DF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content mastery score represents a rigorous target for student achievement based on the assessment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8"/>
    </w:p>
    <w:p w:rsidR="007A0DF0" w:rsidRDefault="007A0DF0" w:rsidP="007A0DF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Teacher Name / PLC: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9"/>
    </w:p>
    <w:p w:rsidR="001E5AC9" w:rsidRPr="003B2959" w:rsidRDefault="003B2959" w:rsidP="007A0D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Ohio Department of Education 8/2012</w:t>
      </w:r>
    </w:p>
    <w:sectPr w:rsidR="001E5AC9" w:rsidRPr="003B2959" w:rsidSect="00DE6762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2"/>
    <w:rsid w:val="00131F3F"/>
    <w:rsid w:val="001E5AC9"/>
    <w:rsid w:val="003B2959"/>
    <w:rsid w:val="00417F7F"/>
    <w:rsid w:val="007A0DF0"/>
    <w:rsid w:val="00AC605E"/>
    <w:rsid w:val="00C03D56"/>
    <w:rsid w:val="00D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72"/>
    </w:pPr>
    <w:rPr>
      <w:rFonts w:ascii="Tahoma" w:hAnsi="Tahoma" w:cs="Tahoma"/>
      <w:sz w:val="19"/>
      <w:szCs w:val="19"/>
    </w:rPr>
  </w:style>
  <w:style w:type="character" w:customStyle="1" w:styleId="CharacterStyle1">
    <w:name w:val="Character Style 1"/>
    <w:uiPriority w:val="99"/>
    <w:rPr>
      <w:rFonts w:ascii="Tahoma" w:hAnsi="Tahoma" w:cs="Tahoma"/>
      <w:sz w:val="19"/>
      <w:szCs w:val="19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72"/>
    </w:pPr>
    <w:rPr>
      <w:rFonts w:ascii="Tahoma" w:hAnsi="Tahoma" w:cs="Tahoma"/>
      <w:sz w:val="19"/>
      <w:szCs w:val="19"/>
    </w:rPr>
  </w:style>
  <w:style w:type="character" w:customStyle="1" w:styleId="CharacterStyle1">
    <w:name w:val="Character Style 1"/>
    <w:uiPriority w:val="99"/>
    <w:rPr>
      <w:rFonts w:ascii="Tahoma" w:hAnsi="Tahoma" w:cs="Tahoma"/>
      <w:sz w:val="19"/>
      <w:szCs w:val="19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2012-11-02T16:01:00Z</dcterms:created>
  <dcterms:modified xsi:type="dcterms:W3CDTF">2013-07-31T19:00:00Z</dcterms:modified>
</cp:coreProperties>
</file>